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FA" w:rsidRDefault="006B24FA" w:rsidP="006B24FA">
      <w:pPr>
        <w:pStyle w:val="2"/>
        <w:ind w:firstLine="643"/>
        <w:jc w:val="center"/>
        <w:rPr>
          <w:rFonts w:hint="eastAsia"/>
        </w:rPr>
      </w:pPr>
      <w:r w:rsidRPr="006B24FA">
        <w:rPr>
          <w:rFonts w:hint="eastAsia"/>
        </w:rPr>
        <w:t>比赛流程及评分标准</w:t>
      </w:r>
    </w:p>
    <w:p w:rsidR="006B24FA" w:rsidRDefault="006B24FA" w:rsidP="006B24FA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653B0B">
        <w:rPr>
          <w:rFonts w:hint="eastAsia"/>
          <w:b/>
          <w:sz w:val="28"/>
          <w:szCs w:val="28"/>
        </w:rPr>
        <w:t>比赛流程</w:t>
      </w:r>
      <w:r>
        <w:rPr>
          <w:rFonts w:hint="eastAsia"/>
          <w:b/>
          <w:sz w:val="28"/>
          <w:szCs w:val="28"/>
        </w:rPr>
        <w:t>（一）</w:t>
      </w:r>
      <w:bookmarkStart w:id="0" w:name="_GoBack"/>
      <w:bookmarkEnd w:id="0"/>
    </w:p>
    <w:p w:rsidR="006B24FA" w:rsidRDefault="006B24FA" w:rsidP="006B24F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前期准备</w:t>
      </w:r>
    </w:p>
    <w:p w:rsidR="006B24FA" w:rsidRDefault="006B24FA" w:rsidP="006B24FA">
      <w:pPr>
        <w:pStyle w:val="a5"/>
        <w:ind w:left="1560" w:firstLineChars="0" w:firstLine="0"/>
        <w:rPr>
          <w:szCs w:val="21"/>
        </w:rPr>
      </w:pPr>
      <w:r>
        <w:rPr>
          <w:rFonts w:hint="eastAsia"/>
          <w:szCs w:val="21"/>
        </w:rPr>
        <w:t>各班班长团支书调动各班同学积极性，各自组织本</w:t>
      </w:r>
      <w:proofErr w:type="gramStart"/>
      <w:r>
        <w:rPr>
          <w:rFonts w:hint="eastAsia"/>
          <w:szCs w:val="21"/>
        </w:rPr>
        <w:t>班节目</w:t>
      </w:r>
      <w:proofErr w:type="gramEnd"/>
      <w:r>
        <w:rPr>
          <w:rFonts w:hint="eastAsia"/>
          <w:szCs w:val="21"/>
        </w:rPr>
        <w:t>排演（节目内容不限，可以是自编小品剧、诗朗诵等），并组织好各班展示演讲工作（包含</w:t>
      </w: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，演讲人员安排等）</w:t>
      </w:r>
    </w:p>
    <w:p w:rsidR="006B24FA" w:rsidRDefault="006B24FA" w:rsidP="006B24F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比赛阶段</w:t>
      </w:r>
    </w:p>
    <w:p w:rsidR="006B24FA" w:rsidRDefault="006B24FA" w:rsidP="006B24FA">
      <w:pPr>
        <w:pStyle w:val="a5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各班派出一名同学参与抽签决定各自展示顺序（提前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分钟到场）</w:t>
      </w:r>
    </w:p>
    <w:p w:rsidR="006B24FA" w:rsidRDefault="006B24FA" w:rsidP="006B24FA">
      <w:pPr>
        <w:pStyle w:val="a5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主持人到场宣读开场白</w:t>
      </w:r>
    </w:p>
    <w:p w:rsidR="006B24FA" w:rsidRDefault="006B24FA" w:rsidP="006B24FA">
      <w:pPr>
        <w:pStyle w:val="a5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PPT</w:t>
      </w:r>
      <w:r>
        <w:rPr>
          <w:rFonts w:hint="eastAsia"/>
          <w:szCs w:val="21"/>
        </w:rPr>
        <w:t>演讲（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分钟左右）</w:t>
      </w:r>
    </w:p>
    <w:p w:rsidR="006B24FA" w:rsidRDefault="006B24FA" w:rsidP="006B24FA">
      <w:pPr>
        <w:pStyle w:val="a5"/>
        <w:ind w:left="1920" w:firstLineChars="0" w:firstLine="0"/>
        <w:rPr>
          <w:szCs w:val="21"/>
        </w:rPr>
      </w:pPr>
      <w:r>
        <w:rPr>
          <w:rFonts w:hint="eastAsia"/>
          <w:szCs w:val="21"/>
        </w:rPr>
        <w:t>各班各自安排同学演讲，演讲应包含以下内容：</w:t>
      </w:r>
    </w:p>
    <w:p w:rsidR="006B24FA" w:rsidRDefault="006B24FA" w:rsidP="006B24FA">
      <w:pPr>
        <w:pStyle w:val="a5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班级介绍（包含班级基本资料、班规、口号等）</w:t>
      </w:r>
    </w:p>
    <w:p w:rsidR="006B24FA" w:rsidRDefault="006B24FA" w:rsidP="006B24FA">
      <w:pPr>
        <w:pStyle w:val="a5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班级历程回顾（结合专业特色，用照片等形式展示班级同学日常学习、生活情况等，体现班集体积极向上，团结友爱）</w:t>
      </w:r>
    </w:p>
    <w:p w:rsidR="006B24FA" w:rsidRDefault="006B24FA" w:rsidP="006B24FA">
      <w:pPr>
        <w:pStyle w:val="a5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班级荣誉展示（班集体获得荣誉、优秀同学展示、向党组织靠拢情况等）</w:t>
      </w:r>
    </w:p>
    <w:p w:rsidR="006B24FA" w:rsidRPr="00544B9E" w:rsidRDefault="006B24FA" w:rsidP="006B24FA">
      <w:pPr>
        <w:pStyle w:val="a5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班级展望（对未来班集体的目标规划，目前存在的问题，改进措施等）</w:t>
      </w:r>
    </w:p>
    <w:p w:rsidR="006B24FA" w:rsidRDefault="006B24FA" w:rsidP="006B24FA">
      <w:pPr>
        <w:pStyle w:val="a5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班级才艺展示（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分钟左右）</w:t>
      </w:r>
    </w:p>
    <w:p w:rsidR="006B24FA" w:rsidRDefault="006B24FA" w:rsidP="006B24FA">
      <w:pPr>
        <w:pStyle w:val="a5"/>
        <w:ind w:left="1920" w:firstLineChars="0" w:firstLine="0"/>
        <w:rPr>
          <w:szCs w:val="21"/>
        </w:rPr>
      </w:pPr>
      <w:r>
        <w:rPr>
          <w:rFonts w:hint="eastAsia"/>
          <w:szCs w:val="21"/>
        </w:rPr>
        <w:t>要求：</w:t>
      </w:r>
    </w:p>
    <w:p w:rsidR="006B24FA" w:rsidRDefault="006B24FA" w:rsidP="006B24FA">
      <w:pPr>
        <w:pStyle w:val="a5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内容积极向上，有班级特色</w:t>
      </w:r>
    </w:p>
    <w:p w:rsidR="006B24FA" w:rsidRDefault="006B24FA" w:rsidP="006B24FA">
      <w:pPr>
        <w:pStyle w:val="a5"/>
        <w:numPr>
          <w:ilvl w:val="1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参与人数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人以上</w:t>
      </w:r>
    </w:p>
    <w:p w:rsidR="006B24FA" w:rsidRDefault="006B24FA" w:rsidP="006B24FA">
      <w:pPr>
        <w:pStyle w:val="a5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总结</w:t>
      </w:r>
    </w:p>
    <w:p w:rsidR="006B24FA" w:rsidRPr="0056450D" w:rsidRDefault="006B24FA" w:rsidP="006B24FA">
      <w:pPr>
        <w:pStyle w:val="a5"/>
        <w:ind w:left="1920" w:firstLineChars="0" w:firstLine="0"/>
        <w:rPr>
          <w:szCs w:val="21"/>
        </w:rPr>
      </w:pPr>
      <w:r>
        <w:rPr>
          <w:rFonts w:hint="eastAsia"/>
          <w:szCs w:val="21"/>
        </w:rPr>
        <w:t>由老师对我们的班团活动进行总结。</w:t>
      </w:r>
    </w:p>
    <w:p w:rsidR="006B24FA" w:rsidRPr="007579AC" w:rsidRDefault="006B24FA" w:rsidP="006B24F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7579AC">
        <w:rPr>
          <w:rFonts w:hint="eastAsia"/>
          <w:szCs w:val="21"/>
        </w:rPr>
        <w:t>结果公布</w:t>
      </w:r>
    </w:p>
    <w:p w:rsidR="006B24FA" w:rsidRPr="00653B0B" w:rsidRDefault="006B24FA" w:rsidP="006B24FA">
      <w:pPr>
        <w:ind w:left="1560" w:firstLine="420"/>
        <w:rPr>
          <w:szCs w:val="21"/>
        </w:rPr>
      </w:pPr>
      <w:r>
        <w:rPr>
          <w:rFonts w:hint="eastAsia"/>
          <w:szCs w:val="21"/>
        </w:rPr>
        <w:t>本活动采用师生共同评价的方式，各班及到场老师均有评分权，对所有的班级展示进行评分，每班一张评分表，老师一人一张。评选出一二三等奖。现场公布。（评分表见下附录一）</w:t>
      </w:r>
    </w:p>
    <w:p w:rsidR="006B24FA" w:rsidRDefault="006B24FA" w:rsidP="006B24FA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比赛流程（二）（加分项）</w:t>
      </w:r>
    </w:p>
    <w:p w:rsidR="006B24FA" w:rsidRDefault="006B24FA" w:rsidP="006B24FA">
      <w:pPr>
        <w:pStyle w:val="a5"/>
        <w:ind w:left="840" w:firstLineChars="0" w:firstLine="0"/>
        <w:rPr>
          <w:szCs w:val="21"/>
        </w:rPr>
      </w:pPr>
      <w:r>
        <w:rPr>
          <w:rFonts w:hint="eastAsia"/>
          <w:szCs w:val="21"/>
        </w:rPr>
        <w:t>以下形式可作为加分项，加分额度</w:t>
      </w:r>
      <w:proofErr w:type="gramStart"/>
      <w:r>
        <w:rPr>
          <w:rFonts w:hint="eastAsia"/>
          <w:szCs w:val="21"/>
        </w:rPr>
        <w:t>据完成</w:t>
      </w:r>
      <w:proofErr w:type="gramEnd"/>
      <w:r>
        <w:rPr>
          <w:rFonts w:hint="eastAsia"/>
          <w:szCs w:val="21"/>
        </w:rPr>
        <w:t>程度及质量而定：</w:t>
      </w:r>
    </w:p>
    <w:p w:rsidR="006B24FA" w:rsidRDefault="006B24FA" w:rsidP="006B24FA">
      <w:pPr>
        <w:pStyle w:val="a5"/>
        <w:numPr>
          <w:ilvl w:val="0"/>
          <w:numId w:val="4"/>
        </w:numPr>
        <w:ind w:firstLineChars="0"/>
        <w:rPr>
          <w:szCs w:val="21"/>
        </w:rPr>
      </w:pPr>
      <w:proofErr w:type="gramStart"/>
      <w:r>
        <w:rPr>
          <w:rFonts w:hint="eastAsia"/>
          <w:szCs w:val="21"/>
        </w:rPr>
        <w:t>班徽设计</w:t>
      </w:r>
      <w:proofErr w:type="gramEnd"/>
      <w:r>
        <w:rPr>
          <w:rFonts w:hint="eastAsia"/>
          <w:szCs w:val="21"/>
        </w:rPr>
        <w:t>：</w:t>
      </w:r>
    </w:p>
    <w:p w:rsidR="006B24FA" w:rsidRDefault="006B24FA" w:rsidP="006B24FA">
      <w:pPr>
        <w:pStyle w:val="a5"/>
        <w:ind w:left="1200" w:firstLineChars="0" w:firstLine="0"/>
        <w:rPr>
          <w:szCs w:val="21"/>
        </w:rPr>
      </w:pPr>
      <w:r>
        <w:rPr>
          <w:rFonts w:hint="eastAsia"/>
          <w:szCs w:val="21"/>
        </w:rPr>
        <w:t>要求各班设计各自班徽，体现各班及专业特色</w:t>
      </w:r>
    </w:p>
    <w:p w:rsidR="006B24FA" w:rsidRDefault="006B24FA" w:rsidP="006B24FA">
      <w:pPr>
        <w:pStyle w:val="a5"/>
        <w:numPr>
          <w:ilvl w:val="0"/>
          <w:numId w:val="4"/>
        </w:numPr>
        <w:ind w:firstLineChars="0"/>
        <w:rPr>
          <w:szCs w:val="21"/>
        </w:rPr>
      </w:pPr>
      <w:r>
        <w:rPr>
          <w:szCs w:val="21"/>
        </w:rPr>
        <w:t>拍摄剪辑反映班级同学生活学习状况的视频</w:t>
      </w:r>
      <w:r>
        <w:rPr>
          <w:rFonts w:hint="eastAsia"/>
          <w:szCs w:val="21"/>
        </w:rPr>
        <w:t>：</w:t>
      </w:r>
    </w:p>
    <w:p w:rsidR="006B24FA" w:rsidRDefault="006B24FA" w:rsidP="006B24FA">
      <w:pPr>
        <w:pStyle w:val="a5"/>
        <w:ind w:left="1200" w:firstLineChars="0" w:firstLine="0"/>
        <w:rPr>
          <w:szCs w:val="21"/>
        </w:rPr>
      </w:pPr>
      <w:r>
        <w:rPr>
          <w:rFonts w:hint="eastAsia"/>
          <w:szCs w:val="21"/>
        </w:rPr>
        <w:t>要求视频长度不少于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分钟，内容积极向上，展现大学生活力风采</w:t>
      </w:r>
    </w:p>
    <w:p w:rsidR="006B24FA" w:rsidRDefault="006B24FA" w:rsidP="006B24FA">
      <w:pPr>
        <w:pStyle w:val="a5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评选流程：</w:t>
      </w:r>
    </w:p>
    <w:p w:rsidR="006B24FA" w:rsidRPr="006B24FA" w:rsidRDefault="006B24FA" w:rsidP="006B24FA">
      <w:pPr>
        <w:pStyle w:val="a5"/>
        <w:ind w:left="1200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本方案采用线上线下联合评选方式，各班将各自的状况</w:t>
      </w:r>
      <w:proofErr w:type="gramStart"/>
      <w:r>
        <w:rPr>
          <w:rFonts w:hint="eastAsia"/>
          <w:szCs w:val="21"/>
        </w:rPr>
        <w:t>制成推文发送</w:t>
      </w:r>
      <w:proofErr w:type="gramEnd"/>
      <w:r>
        <w:rPr>
          <w:rFonts w:hint="eastAsia"/>
          <w:szCs w:val="21"/>
        </w:rPr>
        <w:t>到</w:t>
      </w:r>
      <w:proofErr w:type="gramStart"/>
      <w:r>
        <w:rPr>
          <w:rFonts w:hint="eastAsia"/>
          <w:szCs w:val="21"/>
        </w:rPr>
        <w:t>光小电公众号</w:t>
      </w:r>
      <w:proofErr w:type="gramEnd"/>
      <w:r>
        <w:rPr>
          <w:rFonts w:hint="eastAsia"/>
          <w:szCs w:val="21"/>
        </w:rPr>
        <w:t>上投票，另外将材料发送到学院，由老师进行评分，最终线上成绩由投票排名决定，老师和线上评分各占</w:t>
      </w:r>
      <w:r>
        <w:rPr>
          <w:rFonts w:hint="eastAsia"/>
          <w:szCs w:val="21"/>
        </w:rPr>
        <w:t>50%</w:t>
      </w:r>
      <w:r>
        <w:rPr>
          <w:rFonts w:hint="eastAsia"/>
          <w:szCs w:val="21"/>
        </w:rPr>
        <w:t>的权重（权重根据实际进行调整）。</w:t>
      </w:r>
    </w:p>
    <w:p w:rsidR="006B24FA" w:rsidRDefault="006B24FA" w:rsidP="006B24FA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评分标准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14"/>
        <w:gridCol w:w="1214"/>
        <w:gridCol w:w="1214"/>
        <w:gridCol w:w="1214"/>
        <w:gridCol w:w="1215"/>
        <w:gridCol w:w="1215"/>
        <w:gridCol w:w="1215"/>
      </w:tblGrid>
      <w:tr w:rsidR="006B24FA" w:rsidRPr="008075F6" w:rsidTr="002779B7">
        <w:trPr>
          <w:trHeight w:val="333"/>
        </w:trPr>
        <w:tc>
          <w:tcPr>
            <w:tcW w:w="1214" w:type="dxa"/>
            <w:vMerge w:val="restart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rFonts w:hint="eastAsia"/>
                <w:szCs w:val="21"/>
              </w:rPr>
              <w:t>评分</w:t>
            </w:r>
          </w:p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  <w:p w:rsidR="006B24FA" w:rsidRDefault="006B24FA" w:rsidP="002779B7">
            <w:pPr>
              <w:widowControl w:val="0"/>
              <w:rPr>
                <w:rFonts w:hint="eastAsia"/>
                <w:szCs w:val="21"/>
              </w:rPr>
            </w:pPr>
          </w:p>
          <w:p w:rsidR="006B24FA" w:rsidRDefault="006B24FA" w:rsidP="002779B7">
            <w:pPr>
              <w:widowControl w:val="0"/>
              <w:rPr>
                <w:rFonts w:hint="eastAsia"/>
                <w:szCs w:val="21"/>
              </w:rPr>
            </w:pPr>
          </w:p>
          <w:p w:rsidR="006B24FA" w:rsidRDefault="006B24FA" w:rsidP="002779B7">
            <w:pPr>
              <w:widowControl w:val="0"/>
              <w:rPr>
                <w:rFonts w:hint="eastAsia"/>
                <w:szCs w:val="21"/>
              </w:rPr>
            </w:pPr>
          </w:p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班级</w:t>
            </w:r>
          </w:p>
        </w:tc>
        <w:tc>
          <w:tcPr>
            <w:tcW w:w="3641" w:type="dxa"/>
            <w:gridSpan w:val="3"/>
          </w:tcPr>
          <w:p w:rsidR="006B24FA" w:rsidRPr="008075F6" w:rsidRDefault="006B24FA" w:rsidP="002779B7">
            <w:pPr>
              <w:widowControl w:val="0"/>
              <w:jc w:val="center"/>
              <w:rPr>
                <w:szCs w:val="21"/>
              </w:rPr>
            </w:pPr>
            <w:r w:rsidRPr="008075F6">
              <w:rPr>
                <w:szCs w:val="21"/>
              </w:rPr>
              <w:t>PPT</w:t>
            </w:r>
            <w:r w:rsidRPr="008075F6">
              <w:rPr>
                <w:szCs w:val="21"/>
              </w:rPr>
              <w:t>展示</w:t>
            </w:r>
          </w:p>
        </w:tc>
        <w:tc>
          <w:tcPr>
            <w:tcW w:w="3644" w:type="dxa"/>
            <w:gridSpan w:val="3"/>
          </w:tcPr>
          <w:p w:rsidR="006B24FA" w:rsidRPr="008075F6" w:rsidRDefault="006B24FA" w:rsidP="002779B7">
            <w:pPr>
              <w:widowControl w:val="0"/>
              <w:jc w:val="center"/>
              <w:rPr>
                <w:szCs w:val="21"/>
              </w:rPr>
            </w:pPr>
            <w:r w:rsidRPr="008075F6">
              <w:rPr>
                <w:szCs w:val="21"/>
              </w:rPr>
              <w:t>才艺展示</w:t>
            </w:r>
          </w:p>
        </w:tc>
      </w:tr>
      <w:tr w:rsidR="006B24FA" w:rsidRPr="008075F6" w:rsidTr="002779B7">
        <w:trPr>
          <w:trHeight w:val="2329"/>
        </w:trPr>
        <w:tc>
          <w:tcPr>
            <w:tcW w:w="1214" w:type="dxa"/>
            <w:vMerge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PPT</w:t>
            </w:r>
            <w:r w:rsidRPr="008075F6">
              <w:rPr>
                <w:szCs w:val="21"/>
              </w:rPr>
              <w:t>讲解时语言流利</w:t>
            </w:r>
            <w:r w:rsidRPr="008075F6">
              <w:rPr>
                <w:rFonts w:hint="eastAsia"/>
                <w:szCs w:val="21"/>
              </w:rPr>
              <w:t>、</w:t>
            </w:r>
            <w:r w:rsidRPr="008075F6">
              <w:rPr>
                <w:szCs w:val="21"/>
              </w:rPr>
              <w:t>条理清晰</w:t>
            </w:r>
            <w:r w:rsidRPr="008075F6">
              <w:rPr>
                <w:rFonts w:hint="eastAsia"/>
                <w:szCs w:val="21"/>
              </w:rPr>
              <w:t>、</w:t>
            </w:r>
            <w:r w:rsidRPr="008075F6">
              <w:rPr>
                <w:szCs w:val="21"/>
              </w:rPr>
              <w:t>解说全面</w:t>
            </w:r>
            <w:r w:rsidRPr="008075F6">
              <w:rPr>
                <w:rFonts w:hint="eastAsia"/>
                <w:szCs w:val="21"/>
              </w:rPr>
              <w:t>（</w:t>
            </w:r>
            <w:r w:rsidRPr="008075F6">
              <w:rPr>
                <w:rFonts w:hint="eastAsia"/>
                <w:szCs w:val="21"/>
              </w:rPr>
              <w:t>15</w:t>
            </w:r>
            <w:r w:rsidRPr="008075F6">
              <w:rPr>
                <w:rFonts w:hint="eastAsia"/>
                <w:szCs w:val="21"/>
              </w:rPr>
              <w:t>分）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PPT</w:t>
            </w:r>
            <w:r w:rsidRPr="008075F6">
              <w:rPr>
                <w:szCs w:val="21"/>
              </w:rPr>
              <w:t>对于班级介绍的完整度以及专业</w:t>
            </w:r>
            <w:r w:rsidRPr="008075F6">
              <w:rPr>
                <w:rFonts w:hint="eastAsia"/>
                <w:szCs w:val="21"/>
              </w:rPr>
              <w:t>、</w:t>
            </w:r>
            <w:r w:rsidRPr="008075F6">
              <w:rPr>
                <w:szCs w:val="21"/>
              </w:rPr>
              <w:t>班级特色的体现程度</w:t>
            </w:r>
            <w:r w:rsidRPr="008075F6">
              <w:rPr>
                <w:rFonts w:hint="eastAsia"/>
                <w:szCs w:val="21"/>
              </w:rPr>
              <w:t>（</w:t>
            </w:r>
            <w:r w:rsidRPr="008075F6">
              <w:rPr>
                <w:rFonts w:hint="eastAsia"/>
                <w:szCs w:val="21"/>
              </w:rPr>
              <w:t>20</w:t>
            </w:r>
            <w:r w:rsidRPr="008075F6">
              <w:rPr>
                <w:rFonts w:hint="eastAsia"/>
                <w:szCs w:val="21"/>
              </w:rPr>
              <w:t>分）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PPT</w:t>
            </w:r>
            <w:r w:rsidRPr="008075F6">
              <w:rPr>
                <w:szCs w:val="21"/>
              </w:rPr>
              <w:t>画面</w:t>
            </w:r>
            <w:r w:rsidRPr="008075F6">
              <w:rPr>
                <w:rFonts w:hint="eastAsia"/>
                <w:szCs w:val="21"/>
              </w:rPr>
              <w:t>、</w:t>
            </w:r>
            <w:r w:rsidRPr="008075F6">
              <w:rPr>
                <w:szCs w:val="21"/>
              </w:rPr>
              <w:t>特效</w:t>
            </w:r>
            <w:r w:rsidRPr="008075F6">
              <w:rPr>
                <w:rFonts w:hint="eastAsia"/>
                <w:szCs w:val="21"/>
              </w:rPr>
              <w:t>、</w:t>
            </w:r>
            <w:r w:rsidRPr="008075F6">
              <w:rPr>
                <w:szCs w:val="21"/>
              </w:rPr>
              <w:t>排版的精美程度</w:t>
            </w:r>
            <w:r w:rsidRPr="008075F6">
              <w:rPr>
                <w:rFonts w:hint="eastAsia"/>
                <w:szCs w:val="21"/>
              </w:rPr>
              <w:t>（</w:t>
            </w:r>
            <w:r w:rsidRPr="008075F6">
              <w:rPr>
                <w:rFonts w:hint="eastAsia"/>
                <w:szCs w:val="21"/>
              </w:rPr>
              <w:t>10</w:t>
            </w:r>
            <w:r w:rsidRPr="008075F6">
              <w:rPr>
                <w:rFonts w:hint="eastAsia"/>
                <w:szCs w:val="21"/>
              </w:rPr>
              <w:t>分）</w:t>
            </w: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内容丰富多彩</w:t>
            </w:r>
            <w:r w:rsidRPr="008075F6">
              <w:rPr>
                <w:rFonts w:hint="eastAsia"/>
                <w:szCs w:val="21"/>
              </w:rPr>
              <w:t>，</w:t>
            </w:r>
            <w:r w:rsidRPr="008075F6">
              <w:rPr>
                <w:szCs w:val="21"/>
              </w:rPr>
              <w:t>节目形式新颖且有创造力</w:t>
            </w:r>
            <w:r w:rsidRPr="008075F6">
              <w:rPr>
                <w:rFonts w:hint="eastAsia"/>
                <w:szCs w:val="21"/>
              </w:rPr>
              <w:t>（</w:t>
            </w:r>
            <w:r w:rsidRPr="008075F6">
              <w:rPr>
                <w:rFonts w:hint="eastAsia"/>
                <w:szCs w:val="21"/>
              </w:rPr>
              <w:t>20</w:t>
            </w:r>
            <w:r w:rsidRPr="008075F6">
              <w:rPr>
                <w:rFonts w:hint="eastAsia"/>
                <w:szCs w:val="21"/>
              </w:rPr>
              <w:t>分）</w:t>
            </w: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节目人数符合要求</w:t>
            </w:r>
            <w:r w:rsidRPr="008075F6">
              <w:rPr>
                <w:rFonts w:hint="eastAsia"/>
                <w:szCs w:val="21"/>
              </w:rPr>
              <w:t>，</w:t>
            </w:r>
            <w:r w:rsidRPr="008075F6">
              <w:rPr>
                <w:szCs w:val="21"/>
              </w:rPr>
              <w:t>能体现班集体</w:t>
            </w:r>
            <w:proofErr w:type="gramStart"/>
            <w:r w:rsidRPr="008075F6">
              <w:rPr>
                <w:szCs w:val="21"/>
              </w:rPr>
              <w:t>风彩</w:t>
            </w:r>
            <w:proofErr w:type="gramEnd"/>
            <w:r w:rsidRPr="008075F6">
              <w:rPr>
                <w:rFonts w:hint="eastAsia"/>
                <w:szCs w:val="21"/>
              </w:rPr>
              <w:t>（</w:t>
            </w:r>
            <w:r w:rsidRPr="008075F6">
              <w:rPr>
                <w:rFonts w:hint="eastAsia"/>
                <w:szCs w:val="21"/>
              </w:rPr>
              <w:t>15</w:t>
            </w:r>
            <w:r w:rsidRPr="008075F6">
              <w:rPr>
                <w:rFonts w:hint="eastAsia"/>
                <w:szCs w:val="21"/>
              </w:rPr>
              <w:t>分）</w:t>
            </w: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表演人员精神饱满</w:t>
            </w:r>
            <w:r w:rsidRPr="008075F6">
              <w:rPr>
                <w:rFonts w:hint="eastAsia"/>
                <w:szCs w:val="21"/>
              </w:rPr>
              <w:t>，</w:t>
            </w:r>
            <w:r w:rsidRPr="008075F6">
              <w:rPr>
                <w:szCs w:val="21"/>
              </w:rPr>
              <w:t>富有朝气</w:t>
            </w:r>
            <w:r w:rsidRPr="008075F6">
              <w:rPr>
                <w:rFonts w:hint="eastAsia"/>
                <w:szCs w:val="21"/>
              </w:rPr>
              <w:t>（</w:t>
            </w:r>
            <w:r w:rsidRPr="008075F6">
              <w:rPr>
                <w:rFonts w:hint="eastAsia"/>
                <w:szCs w:val="21"/>
              </w:rPr>
              <w:t>15</w:t>
            </w:r>
            <w:r w:rsidRPr="008075F6">
              <w:rPr>
                <w:rFonts w:hint="eastAsia"/>
                <w:szCs w:val="21"/>
              </w:rPr>
              <w:t>分）</w:t>
            </w: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1501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1502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1503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1504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1601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20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1602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1603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1604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1701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1702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33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1703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20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1704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20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1801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20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1802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20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1803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  <w:tr w:rsidR="006B24FA" w:rsidRPr="008075F6" w:rsidTr="002779B7">
        <w:trPr>
          <w:trHeight w:val="345"/>
        </w:trPr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  <w:r w:rsidRPr="008075F6">
              <w:rPr>
                <w:szCs w:val="21"/>
              </w:rPr>
              <w:t>光电</w:t>
            </w:r>
            <w:r w:rsidRPr="008075F6">
              <w:rPr>
                <w:rFonts w:hint="eastAsia"/>
                <w:szCs w:val="21"/>
              </w:rPr>
              <w:t>1804</w:t>
            </w: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4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  <w:tc>
          <w:tcPr>
            <w:tcW w:w="1215" w:type="dxa"/>
          </w:tcPr>
          <w:p w:rsidR="006B24FA" w:rsidRPr="008075F6" w:rsidRDefault="006B24FA" w:rsidP="002779B7">
            <w:pPr>
              <w:widowControl w:val="0"/>
              <w:rPr>
                <w:szCs w:val="21"/>
              </w:rPr>
            </w:pPr>
          </w:p>
        </w:tc>
      </w:tr>
    </w:tbl>
    <w:p w:rsidR="006B24FA" w:rsidRDefault="006B24FA" w:rsidP="006B24FA">
      <w:pPr>
        <w:pStyle w:val="a5"/>
        <w:ind w:left="432" w:firstLineChars="0" w:firstLine="0"/>
        <w:rPr>
          <w:b/>
          <w:sz w:val="28"/>
          <w:szCs w:val="28"/>
        </w:rPr>
      </w:pPr>
    </w:p>
    <w:p w:rsidR="006B24FA" w:rsidRPr="006D7885" w:rsidRDefault="006B24FA" w:rsidP="006B24FA">
      <w:pPr>
        <w:pStyle w:val="a5"/>
        <w:ind w:left="1200" w:firstLineChars="0" w:firstLine="0"/>
        <w:rPr>
          <w:szCs w:val="21"/>
        </w:rPr>
      </w:pPr>
    </w:p>
    <w:p w:rsidR="0056605A" w:rsidRDefault="0056605A" w:rsidP="008E4E1D">
      <w:pPr>
        <w:ind w:firstLine="420"/>
      </w:pPr>
    </w:p>
    <w:sectPr w:rsidR="00566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D6" w:rsidRDefault="002E1ED6" w:rsidP="006B24FA">
      <w:pPr>
        <w:spacing w:line="240" w:lineRule="auto"/>
        <w:ind w:firstLine="420"/>
      </w:pPr>
      <w:r>
        <w:separator/>
      </w:r>
    </w:p>
  </w:endnote>
  <w:endnote w:type="continuationSeparator" w:id="0">
    <w:p w:rsidR="002E1ED6" w:rsidRDefault="002E1ED6" w:rsidP="006B24F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FA" w:rsidRDefault="006B24FA" w:rsidP="006B24F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FA" w:rsidRDefault="006B24FA" w:rsidP="006B24F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FA" w:rsidRDefault="006B24FA" w:rsidP="006B24F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D6" w:rsidRDefault="002E1ED6" w:rsidP="006B24FA">
      <w:pPr>
        <w:spacing w:line="240" w:lineRule="auto"/>
        <w:ind w:firstLine="420"/>
      </w:pPr>
      <w:r>
        <w:separator/>
      </w:r>
    </w:p>
  </w:footnote>
  <w:footnote w:type="continuationSeparator" w:id="0">
    <w:p w:rsidR="002E1ED6" w:rsidRDefault="002E1ED6" w:rsidP="006B24F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FA" w:rsidRDefault="006B24FA" w:rsidP="006B24F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FA" w:rsidRDefault="006B24FA" w:rsidP="006B24FA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FA" w:rsidRDefault="006B24FA" w:rsidP="006B24F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F08"/>
    <w:multiLevelType w:val="hybridMultilevel"/>
    <w:tmpl w:val="CB38A00A"/>
    <w:lvl w:ilvl="0" w:tplc="DA0C7A5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384AF28">
      <w:start w:val="1"/>
      <w:numFmt w:val="decimalEnclosedCircle"/>
      <w:lvlText w:val="%2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">
    <w:nsid w:val="2A792B6D"/>
    <w:multiLevelType w:val="hybridMultilevel"/>
    <w:tmpl w:val="6998549E"/>
    <w:lvl w:ilvl="0" w:tplc="4516E64A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B78DC"/>
    <w:multiLevelType w:val="hybridMultilevel"/>
    <w:tmpl w:val="172A223A"/>
    <w:lvl w:ilvl="0" w:tplc="06649C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566210C"/>
    <w:multiLevelType w:val="hybridMultilevel"/>
    <w:tmpl w:val="E74835E8"/>
    <w:lvl w:ilvl="0" w:tplc="242885FE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45"/>
    <w:rsid w:val="002E1ED6"/>
    <w:rsid w:val="0046746A"/>
    <w:rsid w:val="0056605A"/>
    <w:rsid w:val="006B24FA"/>
    <w:rsid w:val="008E4E1D"/>
    <w:rsid w:val="00926E45"/>
    <w:rsid w:val="00A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FA"/>
  </w:style>
  <w:style w:type="paragraph" w:styleId="2">
    <w:name w:val="heading 2"/>
    <w:basedOn w:val="a"/>
    <w:next w:val="a"/>
    <w:link w:val="2Char"/>
    <w:uiPriority w:val="9"/>
    <w:unhideWhenUsed/>
    <w:qFormat/>
    <w:rsid w:val="006B24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4F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4FA"/>
    <w:rPr>
      <w:sz w:val="18"/>
      <w:szCs w:val="18"/>
    </w:rPr>
  </w:style>
  <w:style w:type="paragraph" w:styleId="a5">
    <w:name w:val="List Paragraph"/>
    <w:basedOn w:val="a"/>
    <w:uiPriority w:val="34"/>
    <w:qFormat/>
    <w:rsid w:val="006B24FA"/>
    <w:pPr>
      <w:widowControl w:val="0"/>
      <w:spacing w:line="240" w:lineRule="auto"/>
      <w:ind w:firstLine="420"/>
    </w:pPr>
  </w:style>
  <w:style w:type="table" w:styleId="a6">
    <w:name w:val="Table Grid"/>
    <w:basedOn w:val="a1"/>
    <w:uiPriority w:val="59"/>
    <w:rsid w:val="006B24FA"/>
    <w:pPr>
      <w:spacing w:line="240" w:lineRule="auto"/>
      <w:ind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B24F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FA"/>
  </w:style>
  <w:style w:type="paragraph" w:styleId="2">
    <w:name w:val="heading 2"/>
    <w:basedOn w:val="a"/>
    <w:next w:val="a"/>
    <w:link w:val="2Char"/>
    <w:uiPriority w:val="9"/>
    <w:unhideWhenUsed/>
    <w:qFormat/>
    <w:rsid w:val="006B24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4F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4FA"/>
    <w:rPr>
      <w:sz w:val="18"/>
      <w:szCs w:val="18"/>
    </w:rPr>
  </w:style>
  <w:style w:type="paragraph" w:styleId="a5">
    <w:name w:val="List Paragraph"/>
    <w:basedOn w:val="a"/>
    <w:uiPriority w:val="34"/>
    <w:qFormat/>
    <w:rsid w:val="006B24FA"/>
    <w:pPr>
      <w:widowControl w:val="0"/>
      <w:spacing w:line="240" w:lineRule="auto"/>
      <w:ind w:firstLine="420"/>
    </w:pPr>
  </w:style>
  <w:style w:type="table" w:styleId="a6">
    <w:name w:val="Table Grid"/>
    <w:basedOn w:val="a1"/>
    <w:uiPriority w:val="59"/>
    <w:rsid w:val="006B24FA"/>
    <w:pPr>
      <w:spacing w:line="240" w:lineRule="auto"/>
      <w:ind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B24F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2019-03-12T10:42:00Z</dcterms:created>
  <dcterms:modified xsi:type="dcterms:W3CDTF">2019-03-12T10:43:00Z</dcterms:modified>
</cp:coreProperties>
</file>