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3B1" w:rsidRDefault="00922D69">
      <w:pPr>
        <w:rPr>
          <w:rFonts w:hAnsi="Verdana"/>
          <w:b/>
          <w:bCs/>
          <w:color w:val="444444"/>
          <w:sz w:val="36"/>
          <w:szCs w:val="36"/>
        </w:rPr>
      </w:pPr>
      <w:bookmarkStart w:id="0" w:name="_GoBack"/>
      <w:r>
        <w:rPr>
          <w:rFonts w:hAnsi="Verdana"/>
          <w:b/>
          <w:bCs/>
          <w:color w:val="444444"/>
          <w:sz w:val="36"/>
          <w:szCs w:val="36"/>
        </w:rPr>
        <w:t>《工程光学基础》（科目代码</w:t>
      </w:r>
      <w:r>
        <w:rPr>
          <w:rFonts w:hAnsi="Verdana"/>
          <w:b/>
          <w:bCs/>
          <w:color w:val="444444"/>
          <w:sz w:val="36"/>
          <w:szCs w:val="36"/>
        </w:rPr>
        <w:t>841</w:t>
      </w:r>
      <w:r>
        <w:rPr>
          <w:rFonts w:hAnsi="Verdana"/>
          <w:b/>
          <w:bCs/>
          <w:color w:val="444444"/>
          <w:sz w:val="36"/>
          <w:szCs w:val="36"/>
        </w:rPr>
        <w:t>）考研大纲</w:t>
      </w:r>
      <w:bookmarkEnd w:id="0"/>
    </w:p>
    <w:p w:rsidR="00DE73B1" w:rsidRDefault="00922D69">
      <w:pPr>
        <w:widowControl/>
        <w:spacing w:before="100" w:beforeAutospacing="1" w:after="100" w:afterAutospacing="1" w:line="360" w:lineRule="atLeast"/>
        <w:rPr>
          <w:rFonts w:ascii="宋体" w:eastAsia="宋体" w:hAnsi="宋体" w:cs="宋体"/>
          <w:color w:val="444444"/>
          <w:kern w:val="0"/>
          <w:szCs w:val="21"/>
        </w:rPr>
      </w:pPr>
      <w:r>
        <w:rPr>
          <w:rFonts w:ascii="宋体" w:eastAsia="宋体" w:hAnsi="宋体" w:cs="宋体"/>
          <w:color w:val="444444"/>
          <w:kern w:val="0"/>
          <w:szCs w:val="21"/>
        </w:rPr>
        <w:t>注意：</w:t>
      </w:r>
      <w:proofErr w:type="gramStart"/>
      <w:r>
        <w:rPr>
          <w:rFonts w:ascii="宋体" w:eastAsia="宋体" w:hAnsi="宋体" w:cs="宋体"/>
          <w:color w:val="444444"/>
          <w:kern w:val="0"/>
          <w:szCs w:val="21"/>
        </w:rPr>
        <w:t>本考试</w:t>
      </w:r>
      <w:proofErr w:type="gramEnd"/>
      <w:r>
        <w:rPr>
          <w:rFonts w:ascii="宋体" w:eastAsia="宋体" w:hAnsi="宋体" w:cs="宋体"/>
          <w:color w:val="444444"/>
          <w:kern w:val="0"/>
          <w:szCs w:val="21"/>
        </w:rPr>
        <w:t>大纲仅适用</w:t>
      </w:r>
      <w:r>
        <w:rPr>
          <w:rFonts w:ascii="宋体" w:eastAsia="宋体" w:hAnsi="宋体" w:cs="宋体"/>
          <w:color w:val="444444"/>
          <w:kern w:val="0"/>
          <w:szCs w:val="21"/>
        </w:rPr>
        <w:t>2021</w:t>
      </w:r>
      <w:r>
        <w:rPr>
          <w:rFonts w:ascii="宋体" w:eastAsia="宋体" w:hAnsi="宋体" w:cs="宋体"/>
          <w:color w:val="444444"/>
          <w:kern w:val="0"/>
          <w:szCs w:val="21"/>
        </w:rPr>
        <w:t>年浙江大学研究生入学考试</w:t>
      </w:r>
      <w:r>
        <w:rPr>
          <w:rFonts w:ascii="宋体" w:eastAsia="宋体" w:hAnsi="宋体" w:cs="宋体"/>
          <w:color w:val="444444"/>
          <w:kern w:val="0"/>
          <w:szCs w:val="21"/>
        </w:rPr>
        <w:t xml:space="preserve"> </w:t>
      </w:r>
    </w:p>
    <w:p w:rsidR="00DE73B1" w:rsidRDefault="00922D69">
      <w:pPr>
        <w:widowControl/>
        <w:spacing w:before="100" w:beforeAutospacing="1" w:after="100" w:afterAutospacing="1" w:line="360" w:lineRule="atLeast"/>
        <w:rPr>
          <w:rFonts w:ascii="宋体" w:eastAsia="宋体" w:hAnsi="宋体" w:cs="宋体"/>
          <w:color w:val="444444"/>
          <w:kern w:val="0"/>
          <w:szCs w:val="21"/>
        </w:rPr>
      </w:pPr>
      <w:r>
        <w:rPr>
          <w:rFonts w:ascii="宋体" w:eastAsia="宋体" w:hAnsi="宋体" w:cs="宋体"/>
          <w:color w:val="444444"/>
          <w:kern w:val="0"/>
          <w:szCs w:val="21"/>
        </w:rPr>
        <w:t>1</w:t>
      </w:r>
      <w:r>
        <w:rPr>
          <w:rFonts w:ascii="宋体" w:eastAsia="宋体" w:hAnsi="宋体" w:cs="宋体"/>
          <w:color w:val="444444"/>
          <w:kern w:val="0"/>
          <w:szCs w:val="21"/>
        </w:rPr>
        <w:t>、考研建议参考书目</w:t>
      </w:r>
      <w:r>
        <w:rPr>
          <w:rFonts w:ascii="宋体" w:eastAsia="宋体" w:hAnsi="宋体" w:cs="宋体"/>
          <w:color w:val="444444"/>
          <w:kern w:val="0"/>
          <w:szCs w:val="21"/>
        </w:rPr>
        <w:t xml:space="preserve"> </w:t>
      </w:r>
    </w:p>
    <w:p w:rsidR="00DE73B1" w:rsidRDefault="00922D69">
      <w:pPr>
        <w:widowControl/>
        <w:spacing w:before="100" w:beforeAutospacing="1" w:after="100" w:afterAutospacing="1" w:line="360" w:lineRule="atLeast"/>
        <w:rPr>
          <w:rFonts w:ascii="宋体" w:eastAsia="宋体" w:hAnsi="宋体" w:cs="宋体"/>
          <w:color w:val="444444"/>
          <w:kern w:val="0"/>
          <w:szCs w:val="21"/>
        </w:rPr>
      </w:pPr>
      <w:proofErr w:type="gramStart"/>
      <w:r>
        <w:rPr>
          <w:rFonts w:ascii="宋体" w:eastAsia="宋体" w:hAnsi="宋体" w:cs="宋体"/>
          <w:color w:val="444444"/>
          <w:kern w:val="0"/>
          <w:szCs w:val="21"/>
        </w:rPr>
        <w:t>郁道银</w:t>
      </w:r>
      <w:proofErr w:type="gramEnd"/>
      <w:r>
        <w:rPr>
          <w:rFonts w:ascii="宋体" w:eastAsia="宋体" w:hAnsi="宋体" w:cs="宋体"/>
          <w:color w:val="444444"/>
          <w:kern w:val="0"/>
          <w:szCs w:val="21"/>
        </w:rPr>
        <w:t>、谈恒英主编《工程光学》第</w:t>
      </w:r>
      <w:r>
        <w:rPr>
          <w:rFonts w:ascii="宋体" w:eastAsia="宋体" w:hAnsi="宋体" w:cs="宋体"/>
          <w:color w:val="444444"/>
          <w:kern w:val="0"/>
          <w:szCs w:val="21"/>
        </w:rPr>
        <w:t>1</w:t>
      </w:r>
      <w:r>
        <w:rPr>
          <w:rFonts w:ascii="宋体" w:eastAsia="宋体" w:hAnsi="宋体" w:cs="宋体"/>
          <w:color w:val="444444"/>
          <w:kern w:val="0"/>
          <w:szCs w:val="21"/>
        </w:rPr>
        <w:t>～</w:t>
      </w:r>
      <w:r>
        <w:rPr>
          <w:rFonts w:ascii="宋体" w:eastAsia="宋体" w:hAnsi="宋体" w:cs="宋体"/>
          <w:color w:val="444444"/>
          <w:kern w:val="0"/>
          <w:szCs w:val="21"/>
        </w:rPr>
        <w:t>7</w:t>
      </w:r>
      <w:r>
        <w:rPr>
          <w:rFonts w:ascii="宋体" w:eastAsia="宋体" w:hAnsi="宋体" w:cs="宋体"/>
          <w:color w:val="444444"/>
          <w:kern w:val="0"/>
          <w:szCs w:val="21"/>
        </w:rPr>
        <w:t>，</w:t>
      </w:r>
      <w:r>
        <w:rPr>
          <w:rFonts w:ascii="宋体" w:eastAsia="宋体" w:hAnsi="宋体" w:cs="宋体"/>
          <w:color w:val="444444"/>
          <w:kern w:val="0"/>
          <w:szCs w:val="21"/>
        </w:rPr>
        <w:t>10</w:t>
      </w:r>
      <w:r>
        <w:rPr>
          <w:rFonts w:ascii="宋体" w:eastAsia="宋体" w:hAnsi="宋体" w:cs="宋体"/>
          <w:color w:val="444444"/>
          <w:kern w:val="0"/>
          <w:szCs w:val="21"/>
        </w:rPr>
        <w:t>～</w:t>
      </w:r>
      <w:r>
        <w:rPr>
          <w:rFonts w:ascii="宋体" w:eastAsia="宋体" w:hAnsi="宋体" w:cs="宋体"/>
          <w:color w:val="444444"/>
          <w:kern w:val="0"/>
          <w:szCs w:val="21"/>
        </w:rPr>
        <w:t>1</w:t>
      </w:r>
      <w:r>
        <w:rPr>
          <w:rFonts w:ascii="宋体" w:eastAsia="宋体" w:hAnsi="宋体" w:cs="宋体" w:hint="eastAsia"/>
          <w:color w:val="444444"/>
          <w:kern w:val="0"/>
          <w:szCs w:val="21"/>
        </w:rPr>
        <w:t>5</w:t>
      </w:r>
      <w:r>
        <w:rPr>
          <w:rFonts w:ascii="宋体" w:eastAsia="宋体" w:hAnsi="宋体" w:cs="宋体"/>
          <w:color w:val="444444"/>
          <w:kern w:val="0"/>
          <w:szCs w:val="21"/>
        </w:rPr>
        <w:t>章，机械工业出版社。</w:t>
      </w:r>
      <w:r>
        <w:rPr>
          <w:rFonts w:ascii="宋体" w:eastAsia="宋体" w:hAnsi="宋体" w:cs="宋体"/>
          <w:color w:val="444444"/>
          <w:kern w:val="0"/>
          <w:szCs w:val="21"/>
        </w:rPr>
        <w:t xml:space="preserve"> </w:t>
      </w:r>
    </w:p>
    <w:p w:rsidR="00DE73B1" w:rsidRDefault="00922D69">
      <w:pPr>
        <w:widowControl/>
        <w:spacing w:before="100" w:beforeAutospacing="1" w:after="100" w:afterAutospacing="1" w:line="360" w:lineRule="atLeast"/>
        <w:rPr>
          <w:rFonts w:ascii="宋体" w:eastAsia="宋体" w:hAnsi="宋体" w:cs="宋体"/>
          <w:color w:val="444444"/>
          <w:kern w:val="0"/>
          <w:szCs w:val="21"/>
        </w:rPr>
      </w:pPr>
      <w:r>
        <w:rPr>
          <w:rFonts w:ascii="宋体" w:eastAsia="宋体" w:hAnsi="宋体" w:cs="宋体"/>
          <w:color w:val="444444"/>
          <w:kern w:val="0"/>
          <w:szCs w:val="21"/>
        </w:rPr>
        <w:t>2</w:t>
      </w:r>
      <w:r>
        <w:rPr>
          <w:rFonts w:ascii="宋体" w:eastAsia="宋体" w:hAnsi="宋体" w:cs="宋体"/>
          <w:color w:val="444444"/>
          <w:kern w:val="0"/>
          <w:szCs w:val="21"/>
        </w:rPr>
        <w:t>、基本要求：</w:t>
      </w:r>
      <w:r>
        <w:rPr>
          <w:rFonts w:ascii="宋体" w:eastAsia="宋体" w:hAnsi="宋体" w:cs="宋体"/>
          <w:color w:val="444444"/>
          <w:kern w:val="0"/>
          <w:szCs w:val="21"/>
        </w:rPr>
        <w:t xml:space="preserve"> </w:t>
      </w:r>
    </w:p>
    <w:p w:rsidR="00DE73B1" w:rsidRDefault="00922D69">
      <w:pPr>
        <w:widowControl/>
        <w:spacing w:before="100" w:beforeAutospacing="1" w:after="100" w:afterAutospacing="1" w:line="360" w:lineRule="atLeast"/>
        <w:rPr>
          <w:rFonts w:ascii="宋体" w:eastAsia="宋体" w:hAnsi="宋体" w:cs="宋体"/>
          <w:color w:val="444444"/>
          <w:kern w:val="0"/>
          <w:szCs w:val="21"/>
        </w:rPr>
      </w:pPr>
      <w:r>
        <w:rPr>
          <w:rFonts w:ascii="宋体" w:eastAsia="宋体" w:hAnsi="宋体" w:cs="宋体"/>
          <w:color w:val="444444"/>
          <w:kern w:val="0"/>
          <w:szCs w:val="21"/>
        </w:rPr>
        <w:t>1) </w:t>
      </w:r>
      <w:r>
        <w:rPr>
          <w:rFonts w:ascii="宋体" w:eastAsia="宋体" w:hAnsi="宋体" w:cs="宋体"/>
          <w:color w:val="444444"/>
          <w:kern w:val="0"/>
          <w:szCs w:val="21"/>
        </w:rPr>
        <w:t>熟练掌握几何光学的基本定律，了解费马原理，掌握完善成像条件；</w:t>
      </w:r>
      <w:r>
        <w:rPr>
          <w:rFonts w:ascii="宋体" w:eastAsia="宋体" w:hAnsi="宋体" w:cs="宋体"/>
          <w:color w:val="444444"/>
          <w:kern w:val="0"/>
          <w:szCs w:val="21"/>
        </w:rPr>
        <w:t xml:space="preserve"> </w:t>
      </w:r>
    </w:p>
    <w:p w:rsidR="00DE73B1" w:rsidRDefault="00922D69">
      <w:pPr>
        <w:widowControl/>
        <w:spacing w:before="100" w:beforeAutospacing="1" w:after="100" w:afterAutospacing="1" w:line="360" w:lineRule="atLeast"/>
        <w:rPr>
          <w:rFonts w:ascii="宋体" w:eastAsia="宋体" w:hAnsi="宋体" w:cs="宋体"/>
          <w:color w:val="444444"/>
          <w:kern w:val="0"/>
          <w:szCs w:val="21"/>
        </w:rPr>
      </w:pPr>
      <w:r>
        <w:rPr>
          <w:rFonts w:ascii="宋体" w:eastAsia="宋体" w:hAnsi="宋体" w:cs="宋体"/>
          <w:color w:val="444444"/>
          <w:kern w:val="0"/>
          <w:szCs w:val="21"/>
        </w:rPr>
        <w:t>2) </w:t>
      </w:r>
      <w:r>
        <w:rPr>
          <w:rFonts w:ascii="宋体" w:eastAsia="宋体" w:hAnsi="宋体" w:cs="宋体"/>
          <w:color w:val="444444"/>
          <w:kern w:val="0"/>
          <w:szCs w:val="21"/>
        </w:rPr>
        <w:t>熟练掌握共轴球面系统、平面系统和理想光学系统成像的基本特征，掌握基点、焦距、放大率、物像关系、拉</w:t>
      </w:r>
      <w:proofErr w:type="gramStart"/>
      <w:r>
        <w:rPr>
          <w:rFonts w:ascii="宋体" w:eastAsia="宋体" w:hAnsi="宋体" w:cs="宋体"/>
          <w:color w:val="444444"/>
          <w:kern w:val="0"/>
          <w:szCs w:val="21"/>
        </w:rPr>
        <w:t>赫</w:t>
      </w:r>
      <w:proofErr w:type="gramEnd"/>
      <w:r>
        <w:rPr>
          <w:rFonts w:ascii="宋体" w:eastAsia="宋体" w:hAnsi="宋体" w:cs="宋体"/>
          <w:color w:val="444444"/>
          <w:kern w:val="0"/>
          <w:szCs w:val="21"/>
        </w:rPr>
        <w:t>不变量等概念及相关计算并能熟练作图，掌握光组组合的计算与作图方法；掌握光的色散原理和光学材料的描述参数；</w:t>
      </w:r>
      <w:r>
        <w:rPr>
          <w:rFonts w:ascii="宋体" w:eastAsia="宋体" w:hAnsi="宋体" w:cs="宋体"/>
          <w:color w:val="444444"/>
          <w:kern w:val="0"/>
          <w:szCs w:val="21"/>
        </w:rPr>
        <w:t xml:space="preserve"> </w:t>
      </w:r>
    </w:p>
    <w:p w:rsidR="00DE73B1" w:rsidRDefault="00922D69">
      <w:pPr>
        <w:widowControl/>
        <w:spacing w:before="100" w:beforeAutospacing="1" w:after="100" w:afterAutospacing="1" w:line="360" w:lineRule="atLeast"/>
        <w:rPr>
          <w:rFonts w:ascii="宋体" w:eastAsia="宋体" w:hAnsi="宋体" w:cs="宋体"/>
          <w:color w:val="444444"/>
          <w:kern w:val="0"/>
          <w:szCs w:val="21"/>
        </w:rPr>
      </w:pPr>
      <w:r>
        <w:rPr>
          <w:rFonts w:ascii="宋体" w:eastAsia="宋体" w:hAnsi="宋体" w:cs="宋体"/>
          <w:color w:val="444444"/>
          <w:kern w:val="0"/>
          <w:szCs w:val="21"/>
        </w:rPr>
        <w:t>3) </w:t>
      </w:r>
      <w:r>
        <w:rPr>
          <w:rFonts w:ascii="宋体" w:eastAsia="宋体" w:hAnsi="宋体" w:cs="宋体"/>
          <w:color w:val="444444"/>
          <w:kern w:val="0"/>
          <w:szCs w:val="21"/>
        </w:rPr>
        <w:t>熟练掌握光学系统的孔径光阑及入瞳出瞳、视场光阑、</w:t>
      </w:r>
      <w:proofErr w:type="gramStart"/>
      <w:r>
        <w:rPr>
          <w:rFonts w:ascii="宋体" w:eastAsia="宋体" w:hAnsi="宋体" w:cs="宋体"/>
          <w:color w:val="444444"/>
          <w:kern w:val="0"/>
          <w:szCs w:val="21"/>
        </w:rPr>
        <w:t>渐晕光阑</w:t>
      </w:r>
      <w:proofErr w:type="gramEnd"/>
      <w:r>
        <w:rPr>
          <w:rFonts w:ascii="宋体" w:eastAsia="宋体" w:hAnsi="宋体" w:cs="宋体"/>
          <w:color w:val="444444"/>
          <w:kern w:val="0"/>
          <w:szCs w:val="21"/>
        </w:rPr>
        <w:t>的概念、判断、作用和计算方法，光学系统景深及远心光学系统的基本特征；</w:t>
      </w:r>
      <w:r>
        <w:rPr>
          <w:rFonts w:ascii="宋体" w:eastAsia="宋体" w:hAnsi="宋体" w:cs="宋体"/>
          <w:color w:val="444444"/>
          <w:kern w:val="0"/>
          <w:szCs w:val="21"/>
        </w:rPr>
        <w:t xml:space="preserve"> </w:t>
      </w:r>
    </w:p>
    <w:p w:rsidR="00DE73B1" w:rsidRDefault="00922D69">
      <w:pPr>
        <w:widowControl/>
        <w:spacing w:before="100" w:beforeAutospacing="1" w:after="100" w:afterAutospacing="1" w:line="360" w:lineRule="atLeast"/>
        <w:rPr>
          <w:rFonts w:ascii="宋体" w:eastAsia="宋体" w:hAnsi="宋体" w:cs="宋体"/>
          <w:color w:val="444444"/>
          <w:kern w:val="0"/>
          <w:szCs w:val="21"/>
        </w:rPr>
      </w:pPr>
      <w:r>
        <w:rPr>
          <w:rFonts w:ascii="宋体" w:eastAsia="宋体" w:hAnsi="宋体" w:cs="宋体"/>
          <w:color w:val="444444"/>
          <w:kern w:val="0"/>
          <w:szCs w:val="21"/>
        </w:rPr>
        <w:t>4) </w:t>
      </w:r>
      <w:r>
        <w:rPr>
          <w:rFonts w:ascii="宋体" w:eastAsia="宋体" w:hAnsi="宋体" w:cs="宋体"/>
          <w:color w:val="444444"/>
          <w:kern w:val="0"/>
          <w:szCs w:val="21"/>
        </w:rPr>
        <w:t>熟练掌握光度学各物理量的意义和国际标准量纲体系，掌握光学系统传输光能的特征；</w:t>
      </w:r>
      <w:r>
        <w:rPr>
          <w:rFonts w:ascii="宋体" w:eastAsia="宋体" w:hAnsi="宋体" w:cs="宋体"/>
          <w:color w:val="444444"/>
          <w:kern w:val="0"/>
          <w:szCs w:val="21"/>
        </w:rPr>
        <w:t xml:space="preserve"> </w:t>
      </w:r>
    </w:p>
    <w:p w:rsidR="00DE73B1" w:rsidRDefault="00922D69">
      <w:pPr>
        <w:widowControl/>
        <w:spacing w:before="100" w:beforeAutospacing="1" w:after="100" w:afterAutospacing="1" w:line="360" w:lineRule="atLeast"/>
        <w:rPr>
          <w:rFonts w:ascii="宋体" w:eastAsia="宋体" w:hAnsi="宋体" w:cs="宋体"/>
          <w:color w:val="444444"/>
          <w:kern w:val="0"/>
          <w:szCs w:val="21"/>
        </w:rPr>
      </w:pPr>
      <w:r>
        <w:rPr>
          <w:rFonts w:ascii="宋体" w:eastAsia="宋体" w:hAnsi="宋体" w:cs="宋体"/>
          <w:color w:val="444444"/>
          <w:kern w:val="0"/>
          <w:szCs w:val="21"/>
        </w:rPr>
        <w:t>5) </w:t>
      </w:r>
      <w:r>
        <w:rPr>
          <w:rFonts w:ascii="宋体" w:eastAsia="宋体" w:hAnsi="宋体" w:cs="宋体"/>
          <w:color w:val="444444"/>
          <w:kern w:val="0"/>
          <w:szCs w:val="21"/>
        </w:rPr>
        <w:t>熟练掌握各种几何像差的概念和基本特征；</w:t>
      </w:r>
      <w:r>
        <w:rPr>
          <w:rFonts w:ascii="宋体" w:eastAsia="宋体" w:hAnsi="宋体" w:cs="宋体"/>
          <w:color w:val="444444"/>
          <w:kern w:val="0"/>
          <w:szCs w:val="21"/>
        </w:rPr>
        <w:t xml:space="preserve"> </w:t>
      </w:r>
    </w:p>
    <w:p w:rsidR="00DE73B1" w:rsidRDefault="00922D69">
      <w:pPr>
        <w:widowControl/>
        <w:spacing w:before="100" w:beforeAutospacing="1" w:after="100" w:afterAutospacing="1" w:line="360" w:lineRule="atLeast"/>
        <w:rPr>
          <w:rFonts w:ascii="宋体" w:eastAsia="宋体" w:hAnsi="宋体" w:cs="宋体"/>
          <w:color w:val="444444"/>
          <w:kern w:val="0"/>
          <w:szCs w:val="21"/>
        </w:rPr>
      </w:pPr>
      <w:r>
        <w:rPr>
          <w:rFonts w:ascii="宋体" w:eastAsia="宋体" w:hAnsi="宋体" w:cs="宋体"/>
          <w:color w:val="444444"/>
          <w:kern w:val="0"/>
          <w:szCs w:val="21"/>
        </w:rPr>
        <w:t>6) </w:t>
      </w:r>
      <w:r>
        <w:rPr>
          <w:rFonts w:ascii="宋体" w:eastAsia="宋体" w:hAnsi="宋体" w:cs="宋体"/>
          <w:color w:val="444444"/>
          <w:kern w:val="0"/>
          <w:szCs w:val="21"/>
        </w:rPr>
        <w:t>熟练掌握各种典型光学系统的成像原理、光束限制、放大倍率、分辨本领，掌握显微镜</w:t>
      </w:r>
      <w:r>
        <w:rPr>
          <w:rFonts w:ascii="宋体" w:eastAsia="宋体" w:hAnsi="宋体" w:cs="宋体" w:hint="eastAsia"/>
          <w:color w:val="444444"/>
          <w:kern w:val="0"/>
          <w:szCs w:val="21"/>
        </w:rPr>
        <w:t>和</w:t>
      </w:r>
      <w:r>
        <w:rPr>
          <w:rFonts w:ascii="宋体" w:eastAsia="宋体" w:hAnsi="宋体" w:cs="宋体"/>
          <w:color w:val="444444"/>
          <w:kern w:val="0"/>
          <w:szCs w:val="21"/>
        </w:rPr>
        <w:t>投影系统及其照明系统、望远镜</w:t>
      </w:r>
      <w:proofErr w:type="gramStart"/>
      <w:r>
        <w:rPr>
          <w:rFonts w:ascii="宋体" w:eastAsia="宋体" w:hAnsi="宋体" w:cs="宋体"/>
          <w:color w:val="444444"/>
          <w:kern w:val="0"/>
          <w:szCs w:val="21"/>
        </w:rPr>
        <w:t>和转像系统</w:t>
      </w:r>
      <w:proofErr w:type="gramEnd"/>
      <w:r>
        <w:rPr>
          <w:rFonts w:ascii="宋体" w:eastAsia="宋体" w:hAnsi="宋体" w:cs="宋体"/>
          <w:color w:val="444444"/>
          <w:kern w:val="0"/>
          <w:szCs w:val="21"/>
        </w:rPr>
        <w:t>的关系，能够解决典型光学系统的外形尺寸计算问题。</w:t>
      </w:r>
      <w:r>
        <w:rPr>
          <w:rFonts w:ascii="宋体" w:eastAsia="宋体" w:hAnsi="宋体" w:cs="宋体"/>
          <w:color w:val="444444"/>
          <w:kern w:val="0"/>
          <w:szCs w:val="21"/>
        </w:rPr>
        <w:t xml:space="preserve"> </w:t>
      </w:r>
    </w:p>
    <w:p w:rsidR="00DE73B1" w:rsidRDefault="00922D69">
      <w:pPr>
        <w:widowControl/>
        <w:spacing w:before="100" w:beforeAutospacing="1" w:after="100" w:afterAutospacing="1" w:line="360" w:lineRule="atLeast"/>
        <w:rPr>
          <w:rFonts w:ascii="宋体" w:eastAsia="宋体" w:hAnsi="宋体" w:cs="宋体"/>
          <w:color w:val="444444"/>
          <w:kern w:val="0"/>
          <w:szCs w:val="21"/>
        </w:rPr>
      </w:pPr>
      <w:r>
        <w:rPr>
          <w:rFonts w:ascii="宋体" w:eastAsia="宋体" w:hAnsi="宋体" w:cs="宋体"/>
          <w:color w:val="444444"/>
          <w:kern w:val="0"/>
          <w:szCs w:val="21"/>
        </w:rPr>
        <w:t>7) </w:t>
      </w:r>
      <w:r>
        <w:rPr>
          <w:rFonts w:ascii="宋体" w:eastAsia="宋体" w:hAnsi="宋体" w:cs="宋体"/>
          <w:color w:val="444444"/>
          <w:kern w:val="0"/>
          <w:szCs w:val="21"/>
        </w:rPr>
        <w:t>熟练掌握光的电磁波表达形式和电磁场的复振幅描述；掌握光在介质分界</w:t>
      </w:r>
      <w:r>
        <w:rPr>
          <w:rFonts w:ascii="宋体" w:eastAsia="宋体" w:hAnsi="宋体" w:cs="宋体"/>
          <w:color w:val="444444"/>
          <w:kern w:val="0"/>
          <w:szCs w:val="21"/>
        </w:rPr>
        <w:t>面上的反射和折射，尤其是正入射的情况；掌握光波的叠加原理与方法</w:t>
      </w:r>
      <w:r>
        <w:rPr>
          <w:rFonts w:ascii="宋体" w:eastAsia="宋体" w:hAnsi="宋体" w:cs="宋体" w:hint="eastAsia"/>
          <w:color w:val="444444"/>
          <w:kern w:val="0"/>
          <w:szCs w:val="21"/>
        </w:rPr>
        <w:t>、光波的傅里叶分析方法</w:t>
      </w:r>
      <w:r>
        <w:rPr>
          <w:rFonts w:ascii="宋体" w:eastAsia="宋体" w:hAnsi="宋体" w:cs="宋体"/>
          <w:color w:val="444444"/>
          <w:kern w:val="0"/>
          <w:szCs w:val="21"/>
        </w:rPr>
        <w:t>。</w:t>
      </w:r>
      <w:r>
        <w:rPr>
          <w:rFonts w:ascii="宋体" w:eastAsia="宋体" w:hAnsi="宋体" w:cs="宋体"/>
          <w:color w:val="444444"/>
          <w:kern w:val="0"/>
          <w:szCs w:val="21"/>
        </w:rPr>
        <w:t xml:space="preserve"> </w:t>
      </w:r>
    </w:p>
    <w:p w:rsidR="00DE73B1" w:rsidRDefault="00922D69">
      <w:pPr>
        <w:widowControl/>
        <w:spacing w:before="100" w:beforeAutospacing="1" w:after="100" w:afterAutospacing="1" w:line="360" w:lineRule="atLeast"/>
        <w:rPr>
          <w:rFonts w:ascii="宋体" w:eastAsia="宋体" w:hAnsi="宋体" w:cs="宋体"/>
          <w:color w:val="444444"/>
          <w:kern w:val="0"/>
          <w:szCs w:val="21"/>
        </w:rPr>
      </w:pPr>
      <w:r>
        <w:rPr>
          <w:rFonts w:ascii="宋体" w:eastAsia="宋体" w:hAnsi="宋体" w:cs="宋体"/>
          <w:color w:val="444444"/>
          <w:kern w:val="0"/>
          <w:szCs w:val="21"/>
        </w:rPr>
        <w:t>8) </w:t>
      </w:r>
      <w:r>
        <w:rPr>
          <w:rFonts w:ascii="宋体" w:eastAsia="宋体" w:hAnsi="宋体" w:cs="宋体"/>
          <w:color w:val="444444"/>
          <w:kern w:val="0"/>
          <w:szCs w:val="21"/>
        </w:rPr>
        <w:t>熟练掌握光程差概念以及对条纹的影响及基本的等厚等倾干涉系统。掌握条纹定域和非定域的概念及条纹可见度概念；典型的多光束干涉系统以及单层增透、</w:t>
      </w:r>
      <w:proofErr w:type="gramStart"/>
      <w:r>
        <w:rPr>
          <w:rFonts w:ascii="宋体" w:eastAsia="宋体" w:hAnsi="宋体" w:cs="宋体"/>
          <w:color w:val="444444"/>
          <w:kern w:val="0"/>
          <w:szCs w:val="21"/>
        </w:rPr>
        <w:t>减反膜</w:t>
      </w:r>
      <w:proofErr w:type="gramEnd"/>
      <w:r>
        <w:rPr>
          <w:rFonts w:ascii="宋体" w:eastAsia="宋体" w:hAnsi="宋体" w:cs="宋体"/>
          <w:color w:val="444444"/>
          <w:kern w:val="0"/>
          <w:szCs w:val="21"/>
        </w:rPr>
        <w:t>的计算结论和实际应用。</w:t>
      </w:r>
      <w:r>
        <w:rPr>
          <w:rFonts w:ascii="宋体" w:eastAsia="宋体" w:hAnsi="宋体" w:cs="宋体"/>
          <w:color w:val="444444"/>
          <w:kern w:val="0"/>
          <w:szCs w:val="21"/>
        </w:rPr>
        <w:t xml:space="preserve"> </w:t>
      </w:r>
    </w:p>
    <w:p w:rsidR="00DE73B1" w:rsidRDefault="00922D69">
      <w:pPr>
        <w:widowControl/>
        <w:spacing w:before="100" w:beforeAutospacing="1" w:after="100" w:afterAutospacing="1" w:line="360" w:lineRule="atLeast"/>
        <w:rPr>
          <w:rFonts w:ascii="宋体" w:eastAsia="宋体" w:hAnsi="宋体" w:cs="宋体"/>
          <w:color w:val="444444"/>
          <w:kern w:val="0"/>
          <w:szCs w:val="21"/>
        </w:rPr>
      </w:pPr>
      <w:r>
        <w:rPr>
          <w:rFonts w:ascii="宋体" w:eastAsia="宋体" w:hAnsi="宋体" w:cs="宋体"/>
          <w:color w:val="444444"/>
          <w:kern w:val="0"/>
          <w:szCs w:val="21"/>
        </w:rPr>
        <w:t>9) </w:t>
      </w:r>
      <w:r>
        <w:rPr>
          <w:rFonts w:ascii="宋体" w:eastAsia="宋体" w:hAnsi="宋体" w:cs="宋体"/>
          <w:color w:val="444444"/>
          <w:kern w:val="0"/>
          <w:szCs w:val="21"/>
        </w:rPr>
        <w:t>熟练掌握典型</w:t>
      </w:r>
      <w:proofErr w:type="gramStart"/>
      <w:r>
        <w:rPr>
          <w:rFonts w:ascii="宋体" w:eastAsia="宋体" w:hAnsi="宋体" w:cs="宋体"/>
          <w:color w:val="444444"/>
          <w:kern w:val="0"/>
          <w:szCs w:val="21"/>
        </w:rPr>
        <w:t>的夫朗和</w:t>
      </w:r>
      <w:proofErr w:type="gramEnd"/>
      <w:r>
        <w:rPr>
          <w:rFonts w:ascii="宋体" w:eastAsia="宋体" w:hAnsi="宋体" w:cs="宋体"/>
          <w:color w:val="444444"/>
          <w:kern w:val="0"/>
          <w:szCs w:val="21"/>
        </w:rPr>
        <w:t>费衍射系统概念和计算；掌握</w:t>
      </w:r>
      <w:r>
        <w:rPr>
          <w:rFonts w:ascii="宋体" w:eastAsia="宋体" w:hAnsi="宋体" w:cs="宋体" w:hint="eastAsia"/>
          <w:color w:val="444444"/>
          <w:kern w:val="0"/>
          <w:szCs w:val="21"/>
        </w:rPr>
        <w:t>普通光栅及</w:t>
      </w:r>
      <w:r>
        <w:rPr>
          <w:rFonts w:ascii="宋体" w:eastAsia="宋体" w:hAnsi="宋体" w:cs="宋体"/>
          <w:color w:val="444444"/>
          <w:kern w:val="0"/>
          <w:szCs w:val="21"/>
        </w:rPr>
        <w:t>闪耀光栅的原理和计算；衍射极限的概念及在典型光学系统设计中的运用；</w:t>
      </w:r>
      <w:proofErr w:type="gramStart"/>
      <w:r>
        <w:rPr>
          <w:rFonts w:ascii="宋体" w:eastAsia="宋体" w:hAnsi="宋体" w:cs="宋体"/>
          <w:color w:val="444444"/>
          <w:kern w:val="0"/>
          <w:szCs w:val="21"/>
        </w:rPr>
        <w:t>夫朗和</w:t>
      </w:r>
      <w:proofErr w:type="gramEnd"/>
      <w:r>
        <w:rPr>
          <w:rFonts w:ascii="宋体" w:eastAsia="宋体" w:hAnsi="宋体" w:cs="宋体"/>
          <w:color w:val="444444"/>
          <w:kern w:val="0"/>
          <w:szCs w:val="21"/>
        </w:rPr>
        <w:t>费衍射与傅立叶变换的关系；菲</w:t>
      </w:r>
      <w:proofErr w:type="gramStart"/>
      <w:r>
        <w:rPr>
          <w:rFonts w:ascii="宋体" w:eastAsia="宋体" w:hAnsi="宋体" w:cs="宋体"/>
          <w:color w:val="444444"/>
          <w:kern w:val="0"/>
          <w:szCs w:val="21"/>
        </w:rPr>
        <w:t>涅</w:t>
      </w:r>
      <w:proofErr w:type="gramEnd"/>
      <w:r>
        <w:rPr>
          <w:rFonts w:ascii="宋体" w:eastAsia="宋体" w:hAnsi="宋体" w:cs="宋体"/>
          <w:color w:val="444444"/>
          <w:kern w:val="0"/>
          <w:szCs w:val="21"/>
        </w:rPr>
        <w:t>耳波带片的概念和使用。</w:t>
      </w:r>
      <w:r>
        <w:rPr>
          <w:rFonts w:ascii="宋体" w:eastAsia="宋体" w:hAnsi="宋体" w:cs="宋体"/>
          <w:color w:val="444444"/>
          <w:kern w:val="0"/>
          <w:szCs w:val="21"/>
        </w:rPr>
        <w:t xml:space="preserve"> </w:t>
      </w:r>
    </w:p>
    <w:p w:rsidR="00DE73B1" w:rsidRDefault="00922D69">
      <w:pPr>
        <w:widowControl/>
        <w:spacing w:before="100" w:beforeAutospacing="1" w:after="100" w:afterAutospacing="1" w:line="360" w:lineRule="atLeast"/>
        <w:rPr>
          <w:rFonts w:ascii="宋体" w:eastAsia="宋体" w:hAnsi="宋体" w:cs="宋体"/>
          <w:color w:val="444444"/>
          <w:kern w:val="0"/>
          <w:szCs w:val="21"/>
        </w:rPr>
      </w:pPr>
      <w:r>
        <w:rPr>
          <w:rFonts w:ascii="宋体" w:eastAsia="宋体" w:hAnsi="宋体" w:cs="宋体"/>
          <w:color w:val="444444"/>
          <w:kern w:val="0"/>
          <w:szCs w:val="21"/>
        </w:rPr>
        <w:t>10)</w:t>
      </w:r>
      <w:r>
        <w:rPr>
          <w:rFonts w:ascii="宋体" w:eastAsia="宋体" w:hAnsi="宋体" w:cs="宋体"/>
          <w:color w:val="444444"/>
          <w:kern w:val="0"/>
          <w:szCs w:val="21"/>
        </w:rPr>
        <w:t>熟练掌握电磁场叠加以及空间频率的概念；掌握</w:t>
      </w:r>
      <w:r>
        <w:rPr>
          <w:rFonts w:ascii="宋体" w:eastAsia="宋体" w:hAnsi="宋体" w:cs="宋体"/>
          <w:color w:val="444444"/>
          <w:kern w:val="0"/>
          <w:szCs w:val="21"/>
        </w:rPr>
        <w:t>4F</w:t>
      </w:r>
      <w:r>
        <w:rPr>
          <w:rFonts w:ascii="宋体" w:eastAsia="宋体" w:hAnsi="宋体" w:cs="宋体"/>
          <w:color w:val="444444"/>
          <w:kern w:val="0"/>
          <w:szCs w:val="21"/>
        </w:rPr>
        <w:t>系统光学系统用于光学信息处理的概念和过程；相干光学系统和非相干光学系统对成像影响的结论和运用；空间滤波的概念及简单计算</w:t>
      </w:r>
      <w:r>
        <w:rPr>
          <w:rFonts w:ascii="宋体" w:eastAsia="宋体" w:hAnsi="宋体" w:cs="宋体" w:hint="eastAsia"/>
          <w:color w:val="444444"/>
          <w:kern w:val="0"/>
          <w:szCs w:val="21"/>
        </w:rPr>
        <w:t>、全息概念及典型应用</w:t>
      </w:r>
      <w:r>
        <w:rPr>
          <w:rFonts w:ascii="宋体" w:eastAsia="宋体" w:hAnsi="宋体" w:cs="宋体"/>
          <w:color w:val="444444"/>
          <w:kern w:val="0"/>
          <w:szCs w:val="21"/>
        </w:rPr>
        <w:t>。</w:t>
      </w:r>
      <w:r>
        <w:rPr>
          <w:rFonts w:ascii="宋体" w:eastAsia="宋体" w:hAnsi="宋体" w:cs="宋体"/>
          <w:color w:val="444444"/>
          <w:kern w:val="0"/>
          <w:szCs w:val="21"/>
        </w:rPr>
        <w:t xml:space="preserve"> </w:t>
      </w:r>
    </w:p>
    <w:p w:rsidR="00DE73B1" w:rsidRDefault="00922D69">
      <w:r>
        <w:rPr>
          <w:rFonts w:ascii="宋体" w:eastAsia="宋体" w:hAnsi="宋体" w:cs="宋体"/>
          <w:color w:val="444444"/>
          <w:kern w:val="0"/>
          <w:szCs w:val="21"/>
        </w:rPr>
        <w:lastRenderedPageBreak/>
        <w:t>11)</w:t>
      </w:r>
      <w:r>
        <w:rPr>
          <w:rFonts w:ascii="宋体" w:eastAsia="宋体" w:hAnsi="宋体" w:cs="宋体"/>
          <w:color w:val="444444"/>
          <w:kern w:val="0"/>
          <w:szCs w:val="21"/>
        </w:rPr>
        <w:t>熟练掌握平面电磁波在晶体中的传播过程及寻常光线、非寻常光线各电磁分量之间的关系；掌握惠更斯作图法</w:t>
      </w:r>
      <w:r>
        <w:rPr>
          <w:rFonts w:ascii="宋体" w:eastAsia="宋体" w:hAnsi="宋体" w:cs="宋体" w:hint="eastAsia"/>
          <w:color w:val="444444"/>
          <w:kern w:val="0"/>
          <w:szCs w:val="21"/>
        </w:rPr>
        <w:t>、斯</w:t>
      </w:r>
      <w:proofErr w:type="gramStart"/>
      <w:r>
        <w:rPr>
          <w:rFonts w:ascii="宋体" w:eastAsia="宋体" w:hAnsi="宋体" w:cs="宋体" w:hint="eastAsia"/>
          <w:color w:val="444444"/>
          <w:kern w:val="0"/>
          <w:szCs w:val="21"/>
        </w:rPr>
        <w:t>涅</w:t>
      </w:r>
      <w:proofErr w:type="gramEnd"/>
      <w:r>
        <w:rPr>
          <w:rFonts w:ascii="宋体" w:eastAsia="宋体" w:hAnsi="宋体" w:cs="宋体" w:hint="eastAsia"/>
          <w:color w:val="444444"/>
          <w:kern w:val="0"/>
          <w:szCs w:val="21"/>
        </w:rPr>
        <w:t>耳作图法</w:t>
      </w:r>
      <w:r>
        <w:rPr>
          <w:rFonts w:ascii="宋体" w:eastAsia="宋体" w:hAnsi="宋体" w:cs="宋体"/>
          <w:color w:val="444444"/>
          <w:kern w:val="0"/>
          <w:szCs w:val="21"/>
        </w:rPr>
        <w:t>及应用；典型晶体器件的琼斯矩阵表示及其应用；典型类型偏振光的判断。</w:t>
      </w:r>
      <w:r>
        <w:rPr>
          <w:rFonts w:ascii="宋体" w:eastAsia="宋体" w:hAnsi="宋体" w:cs="宋体"/>
          <w:color w:val="444444"/>
          <w:kern w:val="0"/>
          <w:szCs w:val="21"/>
        </w:rPr>
        <w:t xml:space="preserve"> </w:t>
      </w:r>
    </w:p>
    <w:sectPr w:rsidR="00DE7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D5D"/>
    <w:rsid w:val="005D764C"/>
    <w:rsid w:val="00922D69"/>
    <w:rsid w:val="00C11D5D"/>
    <w:rsid w:val="00C453FC"/>
    <w:rsid w:val="00DE73B1"/>
    <w:rsid w:val="223124B9"/>
    <w:rsid w:val="5F06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D956D1-3AC2-49EA-8764-156AAE84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7060</dc:creator>
  <cp:lastModifiedBy>OptiPlex 7060</cp:lastModifiedBy>
  <cp:revision>3</cp:revision>
  <cp:lastPrinted>2020-10-15T01:50:00Z</cp:lastPrinted>
  <dcterms:created xsi:type="dcterms:W3CDTF">2020-10-15T01:50:00Z</dcterms:created>
  <dcterms:modified xsi:type="dcterms:W3CDTF">2020-10-15T08:31:00Z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